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F4DE1" w14:textId="77777777" w:rsidR="00B84A5E" w:rsidRPr="009D70E8" w:rsidRDefault="00B84A5E" w:rsidP="001E4BD6">
      <w:pPr>
        <w:spacing w:line="240" w:lineRule="auto"/>
        <w:ind w:firstLine="0"/>
        <w:jc w:val="center"/>
        <w:rPr>
          <w:b/>
          <w:sz w:val="24"/>
        </w:rPr>
      </w:pPr>
      <w:r w:rsidRPr="009D70E8">
        <w:rPr>
          <w:b/>
          <w:sz w:val="24"/>
        </w:rPr>
        <w:t>СООБЩЕНИЕ</w:t>
      </w:r>
    </w:p>
    <w:p w14:paraId="4B9B9810" w14:textId="3D43C60D" w:rsidR="00985DF2" w:rsidRPr="00985DF2" w:rsidRDefault="00985DF2" w:rsidP="001E4BD6">
      <w:pPr>
        <w:suppressAutoHyphens/>
        <w:spacing w:line="240" w:lineRule="auto"/>
        <w:ind w:firstLine="0"/>
        <w:jc w:val="center"/>
        <w:rPr>
          <w:b/>
          <w:sz w:val="24"/>
        </w:rPr>
      </w:pPr>
      <w:r w:rsidRPr="00985DF2">
        <w:rPr>
          <w:b/>
          <w:sz w:val="24"/>
        </w:rPr>
        <w:t>о дате составления списка</w:t>
      </w:r>
      <w:r w:rsidR="001E4BD6">
        <w:rPr>
          <w:b/>
          <w:sz w:val="24"/>
        </w:rPr>
        <w:t xml:space="preserve"> владельцев инвестиционных паев</w:t>
      </w:r>
    </w:p>
    <w:p w14:paraId="00C7C3D1" w14:textId="7FF26F30" w:rsidR="008116BE" w:rsidRPr="008116BE" w:rsidRDefault="008116BE" w:rsidP="001E4BD6">
      <w:pPr>
        <w:suppressAutoHyphens/>
        <w:spacing w:line="240" w:lineRule="auto"/>
        <w:ind w:firstLine="0"/>
        <w:jc w:val="center"/>
        <w:rPr>
          <w:b/>
          <w:sz w:val="24"/>
        </w:rPr>
      </w:pPr>
      <w:r w:rsidRPr="008116BE">
        <w:rPr>
          <w:b/>
          <w:sz w:val="24"/>
        </w:rPr>
        <w:t>Открыт</w:t>
      </w:r>
      <w:r>
        <w:rPr>
          <w:b/>
          <w:sz w:val="24"/>
        </w:rPr>
        <w:t>ого</w:t>
      </w:r>
      <w:r w:rsidRPr="008116BE">
        <w:rPr>
          <w:b/>
          <w:sz w:val="24"/>
        </w:rPr>
        <w:t xml:space="preserve"> паев</w:t>
      </w:r>
      <w:r>
        <w:rPr>
          <w:b/>
          <w:sz w:val="24"/>
        </w:rPr>
        <w:t>ого</w:t>
      </w:r>
      <w:r w:rsidRPr="008116BE">
        <w:rPr>
          <w:b/>
          <w:sz w:val="24"/>
        </w:rPr>
        <w:t xml:space="preserve"> инвестиционн</w:t>
      </w:r>
      <w:r>
        <w:rPr>
          <w:b/>
          <w:sz w:val="24"/>
        </w:rPr>
        <w:t>ого</w:t>
      </w:r>
      <w:r w:rsidRPr="008116BE">
        <w:rPr>
          <w:b/>
          <w:sz w:val="24"/>
        </w:rPr>
        <w:t xml:space="preserve"> фонд</w:t>
      </w:r>
      <w:r>
        <w:rPr>
          <w:b/>
          <w:sz w:val="24"/>
        </w:rPr>
        <w:t>а</w:t>
      </w:r>
      <w:r w:rsidRPr="008116BE">
        <w:rPr>
          <w:b/>
          <w:sz w:val="24"/>
        </w:rPr>
        <w:t xml:space="preserve"> р</w:t>
      </w:r>
      <w:r w:rsidR="001E4BD6">
        <w:rPr>
          <w:b/>
          <w:sz w:val="24"/>
        </w:rPr>
        <w:t>ыночных финансовых инструментов</w:t>
      </w:r>
    </w:p>
    <w:p w14:paraId="0AAFD54A" w14:textId="77777777" w:rsidR="008116BE" w:rsidRPr="008116BE" w:rsidRDefault="008116BE" w:rsidP="001E4BD6">
      <w:pPr>
        <w:suppressAutoHyphens/>
        <w:spacing w:line="240" w:lineRule="auto"/>
        <w:ind w:firstLine="0"/>
        <w:jc w:val="center"/>
        <w:rPr>
          <w:b/>
          <w:sz w:val="24"/>
        </w:rPr>
      </w:pPr>
      <w:r w:rsidRPr="008116BE">
        <w:rPr>
          <w:b/>
          <w:sz w:val="24"/>
        </w:rPr>
        <w:t>«Облигации. Рантье»</w:t>
      </w:r>
    </w:p>
    <w:p w14:paraId="4E1EF4FD" w14:textId="77777777" w:rsidR="00B84A5E" w:rsidRDefault="00B84A5E" w:rsidP="001E4BD6">
      <w:pPr>
        <w:spacing w:line="240" w:lineRule="auto"/>
        <w:ind w:firstLine="0"/>
        <w:jc w:val="center"/>
        <w:rPr>
          <w:color w:val="000000"/>
          <w:spacing w:val="2"/>
          <w:sz w:val="22"/>
          <w:szCs w:val="22"/>
        </w:rPr>
      </w:pPr>
    </w:p>
    <w:p w14:paraId="6816EC80" w14:textId="4ED6D8DA" w:rsidR="00985DF2" w:rsidRPr="001E4BD6" w:rsidRDefault="008116BE" w:rsidP="001E4BD6">
      <w:pPr>
        <w:autoSpaceDE w:val="0"/>
        <w:autoSpaceDN w:val="0"/>
        <w:adjustRightInd w:val="0"/>
        <w:spacing w:line="240" w:lineRule="auto"/>
        <w:rPr>
          <w:sz w:val="24"/>
        </w:rPr>
      </w:pPr>
      <w:r w:rsidRPr="001E4BD6">
        <w:rPr>
          <w:sz w:val="24"/>
        </w:rPr>
        <w:t xml:space="preserve">Акционерное общество ВИМ Инвестиции </w:t>
      </w:r>
      <w:r w:rsidR="00B84A5E" w:rsidRPr="001E4BD6">
        <w:rPr>
          <w:sz w:val="24"/>
        </w:rPr>
        <w:t xml:space="preserve">(далее – Управляющая компания), лицензия </w:t>
      </w:r>
      <w:r w:rsidR="001E4BD6" w:rsidRPr="001E4BD6">
        <w:rPr>
          <w:rStyle w:val="blk"/>
          <w:color w:val="000000"/>
          <w:sz w:val="24"/>
          <w:lang w:eastAsia="en-US"/>
        </w:rPr>
        <w:t>ФКЦБ России</w:t>
      </w:r>
      <w:r w:rsidR="001E4BD6" w:rsidRPr="001E4BD6">
        <w:rPr>
          <w:sz w:val="24"/>
        </w:rPr>
        <w:t xml:space="preserve"> </w:t>
      </w:r>
      <w:r w:rsidR="00B84A5E" w:rsidRPr="001E4BD6">
        <w:rPr>
          <w:sz w:val="24"/>
        </w:rPr>
        <w:t xml:space="preserve">на осуществление </w:t>
      </w:r>
      <w:r w:rsidR="00B84A5E" w:rsidRPr="001E4BD6">
        <w:rPr>
          <w:rStyle w:val="blk"/>
          <w:color w:val="000000"/>
          <w:sz w:val="24"/>
          <w:lang w:eastAsia="en-US"/>
        </w:rPr>
        <w:t xml:space="preserve">деятельности по управлению инвестиционными фондами, паевыми инвестиционными фондами и негосударственными пенсионными фондами </w:t>
      </w:r>
      <w:r w:rsidR="00A4206D">
        <w:rPr>
          <w:rStyle w:val="blk"/>
          <w:color w:val="000000"/>
          <w:sz w:val="24"/>
          <w:lang w:eastAsia="en-US"/>
        </w:rPr>
        <w:t>№ </w:t>
      </w:r>
      <w:r w:rsidR="001E4BD6" w:rsidRPr="001E4BD6">
        <w:rPr>
          <w:rStyle w:val="blk"/>
          <w:color w:val="000000"/>
          <w:sz w:val="24"/>
          <w:lang w:eastAsia="en-US"/>
        </w:rPr>
        <w:t>21-000-1-00059</w:t>
      </w:r>
      <w:r w:rsidR="001E4BD6">
        <w:rPr>
          <w:rStyle w:val="blk"/>
          <w:color w:val="000000"/>
          <w:sz w:val="24"/>
          <w:lang w:eastAsia="en-US"/>
        </w:rPr>
        <w:t xml:space="preserve"> </w:t>
      </w:r>
      <w:r w:rsidR="00B84A5E" w:rsidRPr="001E4BD6">
        <w:rPr>
          <w:rStyle w:val="blk"/>
          <w:color w:val="000000"/>
          <w:sz w:val="24"/>
          <w:lang w:eastAsia="en-US"/>
        </w:rPr>
        <w:t xml:space="preserve">от </w:t>
      </w:r>
      <w:r w:rsidRPr="001E4BD6">
        <w:rPr>
          <w:rStyle w:val="blk"/>
          <w:color w:val="000000"/>
          <w:sz w:val="24"/>
          <w:lang w:eastAsia="en-US"/>
        </w:rPr>
        <w:t xml:space="preserve">06 марта 2002 </w:t>
      </w:r>
      <w:r w:rsidR="00B84A5E" w:rsidRPr="001E4BD6">
        <w:rPr>
          <w:rStyle w:val="blk"/>
          <w:color w:val="000000"/>
          <w:sz w:val="24"/>
          <w:lang w:eastAsia="en-US"/>
        </w:rPr>
        <w:t xml:space="preserve">года, </w:t>
      </w:r>
      <w:r w:rsidR="00985DF2" w:rsidRPr="001E4BD6">
        <w:rPr>
          <w:rStyle w:val="blk"/>
          <w:color w:val="000000"/>
          <w:sz w:val="24"/>
          <w:lang w:eastAsia="en-US"/>
        </w:rPr>
        <w:t xml:space="preserve">сообщает о дате составления списка владельцев инвестиционных </w:t>
      </w:r>
      <w:r w:rsidRPr="001E4BD6">
        <w:rPr>
          <w:rStyle w:val="blk"/>
          <w:color w:val="000000"/>
          <w:sz w:val="24"/>
          <w:lang w:eastAsia="en-US"/>
        </w:rPr>
        <w:t>Открытого паевого инвестиционного фонда рыночных финансовых инструментов «Облигации. Рантье»</w:t>
      </w:r>
      <w:r w:rsidR="00BB7E8E" w:rsidRPr="001E4BD6">
        <w:rPr>
          <w:rStyle w:val="blk"/>
          <w:color w:val="000000"/>
          <w:sz w:val="24"/>
          <w:lang w:eastAsia="en-US"/>
        </w:rPr>
        <w:t xml:space="preserve"> </w:t>
      </w:r>
      <w:r w:rsidR="00A4206D">
        <w:rPr>
          <w:rStyle w:val="blk"/>
          <w:color w:val="000000"/>
          <w:sz w:val="24"/>
          <w:lang w:eastAsia="en-US"/>
        </w:rPr>
        <w:t xml:space="preserve">(далее – Фонд) </w:t>
      </w:r>
      <w:r w:rsidR="00BB7E8E" w:rsidRPr="001E4BD6">
        <w:rPr>
          <w:rStyle w:val="blk"/>
          <w:color w:val="000000"/>
          <w:sz w:val="24"/>
          <w:lang w:eastAsia="en-US"/>
        </w:rPr>
        <w:t>для целей выплаты дохода по инвестиционным паям</w:t>
      </w:r>
      <w:r w:rsidR="00985DF2" w:rsidRPr="001E4BD6">
        <w:rPr>
          <w:rStyle w:val="blk"/>
          <w:color w:val="000000"/>
          <w:sz w:val="24"/>
          <w:lang w:eastAsia="en-US"/>
        </w:rPr>
        <w:t>.</w:t>
      </w:r>
    </w:p>
    <w:p w14:paraId="527BCDB4" w14:textId="08592D79" w:rsidR="00985DF2" w:rsidRPr="001E4BD6" w:rsidRDefault="00985DF2" w:rsidP="001E4BD6">
      <w:pPr>
        <w:pStyle w:val="1"/>
        <w:widowControl w:val="0"/>
        <w:tabs>
          <w:tab w:val="left" w:pos="92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0" w:line="228" w:lineRule="auto"/>
        <w:ind w:firstLine="709"/>
        <w:jc w:val="both"/>
        <w:rPr>
          <w:rStyle w:val="blk"/>
        </w:rPr>
      </w:pPr>
      <w:r w:rsidRPr="001E4BD6">
        <w:rPr>
          <w:rStyle w:val="blk"/>
        </w:rPr>
        <w:t xml:space="preserve">Дата составления списка владельцев инвестиционных паев </w:t>
      </w:r>
      <w:r w:rsidR="00A4206D" w:rsidRPr="00D50C1C">
        <w:rPr>
          <w:rStyle w:val="blk"/>
        </w:rPr>
        <w:t xml:space="preserve">Фонда </w:t>
      </w:r>
      <w:r w:rsidRPr="00D50C1C">
        <w:rPr>
          <w:rStyle w:val="blk"/>
        </w:rPr>
        <w:t xml:space="preserve">– </w:t>
      </w:r>
      <w:r w:rsidR="001E4BD6" w:rsidRPr="00D50C1C">
        <w:rPr>
          <w:rStyle w:val="blk"/>
        </w:rPr>
        <w:t>«</w:t>
      </w:r>
      <w:r w:rsidR="00EF4FDE">
        <w:rPr>
          <w:rStyle w:val="blk"/>
        </w:rPr>
        <w:t>1</w:t>
      </w:r>
      <w:r w:rsidR="00F3621B">
        <w:rPr>
          <w:rStyle w:val="blk"/>
        </w:rPr>
        <w:t>9</w:t>
      </w:r>
      <w:bookmarkStart w:id="0" w:name="_GoBack"/>
      <w:bookmarkEnd w:id="0"/>
      <w:r w:rsidR="001E4BD6" w:rsidRPr="00D50C1C">
        <w:rPr>
          <w:rStyle w:val="blk"/>
        </w:rPr>
        <w:t>»</w:t>
      </w:r>
      <w:r w:rsidRPr="00D50C1C">
        <w:rPr>
          <w:rStyle w:val="blk"/>
        </w:rPr>
        <w:t xml:space="preserve"> </w:t>
      </w:r>
      <w:r w:rsidR="00EF4FDE">
        <w:rPr>
          <w:rStyle w:val="blk"/>
        </w:rPr>
        <w:t>марта</w:t>
      </w:r>
      <w:r w:rsidR="001E4BD6" w:rsidRPr="00D50C1C">
        <w:rPr>
          <w:rStyle w:val="blk"/>
        </w:rPr>
        <w:t xml:space="preserve"> 20</w:t>
      </w:r>
      <w:r w:rsidR="006F0E97" w:rsidRPr="00D50C1C">
        <w:rPr>
          <w:rStyle w:val="blk"/>
        </w:rPr>
        <w:t>2</w:t>
      </w:r>
      <w:r w:rsidR="00EF4FDE">
        <w:rPr>
          <w:rStyle w:val="blk"/>
        </w:rPr>
        <w:t>4</w:t>
      </w:r>
      <w:r w:rsidRPr="00D50C1C">
        <w:rPr>
          <w:rStyle w:val="blk"/>
        </w:rPr>
        <w:t xml:space="preserve"> года.</w:t>
      </w:r>
    </w:p>
    <w:p w14:paraId="728F5F1C" w14:textId="77777777" w:rsidR="00985DF2" w:rsidRDefault="00985DF2" w:rsidP="001E4BD6">
      <w:pPr>
        <w:autoSpaceDE w:val="0"/>
        <w:autoSpaceDN w:val="0"/>
        <w:adjustRightInd w:val="0"/>
        <w:spacing w:line="240" w:lineRule="auto"/>
        <w:rPr>
          <w:sz w:val="22"/>
          <w:szCs w:val="22"/>
        </w:rPr>
      </w:pPr>
    </w:p>
    <w:p w14:paraId="27C5A214" w14:textId="77777777" w:rsidR="00A4206D" w:rsidRDefault="00B84A5E" w:rsidP="001E4BD6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5"/>
          <w:tab w:val="left" w:pos="9204"/>
          <w:tab w:val="left" w:pos="9912"/>
        </w:tabs>
        <w:spacing w:line="240" w:lineRule="auto"/>
        <w:rPr>
          <w:i/>
          <w:sz w:val="20"/>
          <w:szCs w:val="20"/>
        </w:rPr>
      </w:pPr>
      <w:r w:rsidRPr="008116BE">
        <w:rPr>
          <w:i/>
          <w:sz w:val="20"/>
          <w:szCs w:val="20"/>
        </w:rPr>
        <w:t xml:space="preserve">Правила доверительного управления </w:t>
      </w:r>
      <w:r w:rsidR="00A4206D">
        <w:rPr>
          <w:i/>
          <w:sz w:val="20"/>
          <w:szCs w:val="20"/>
        </w:rPr>
        <w:t xml:space="preserve">Фондом (далее – Правила Фонда) </w:t>
      </w:r>
      <w:r w:rsidRPr="008116BE">
        <w:rPr>
          <w:i/>
          <w:sz w:val="20"/>
          <w:szCs w:val="20"/>
        </w:rPr>
        <w:t xml:space="preserve">зарегистрированы Банком России </w:t>
      </w:r>
      <w:r w:rsidR="00A4206D">
        <w:rPr>
          <w:i/>
          <w:sz w:val="20"/>
          <w:szCs w:val="20"/>
        </w:rPr>
        <w:t>17 июля 2023 г. за № </w:t>
      </w:r>
      <w:r w:rsidR="008116BE" w:rsidRPr="008116BE">
        <w:rPr>
          <w:i/>
          <w:sz w:val="20"/>
          <w:szCs w:val="20"/>
        </w:rPr>
        <w:t>5496</w:t>
      </w:r>
      <w:r w:rsidRPr="008116BE">
        <w:rPr>
          <w:i/>
          <w:sz w:val="20"/>
          <w:szCs w:val="20"/>
        </w:rPr>
        <w:t>.</w:t>
      </w:r>
    </w:p>
    <w:p w14:paraId="0140A485" w14:textId="60BEF35D" w:rsidR="00B84A5E" w:rsidRPr="008116BE" w:rsidRDefault="00A4206D" w:rsidP="001E4BD6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5"/>
          <w:tab w:val="left" w:pos="9204"/>
          <w:tab w:val="left" w:pos="9912"/>
        </w:tabs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Правила Фонда</w:t>
      </w:r>
      <w:r w:rsidR="00985DF2" w:rsidRPr="008116BE">
        <w:rPr>
          <w:i/>
          <w:sz w:val="20"/>
          <w:szCs w:val="20"/>
        </w:rPr>
        <w:t xml:space="preserve"> </w:t>
      </w:r>
      <w:r w:rsidR="00422099" w:rsidRPr="008116BE">
        <w:rPr>
          <w:i/>
          <w:sz w:val="20"/>
          <w:szCs w:val="20"/>
        </w:rPr>
        <w:t xml:space="preserve">размещены на сайте Управляющей компании по адресу: </w:t>
      </w:r>
      <w:hyperlink r:id="rId7" w:history="1">
        <w:r w:rsidR="008116BE" w:rsidRPr="008116BE">
          <w:rPr>
            <w:rStyle w:val="Hyperlink"/>
            <w:i/>
            <w:sz w:val="20"/>
            <w:szCs w:val="20"/>
          </w:rPr>
          <w:t>https://www.wealthim.ru/about/disclosure/pif/opif/wimor/documents/rules/</w:t>
        </w:r>
      </w:hyperlink>
      <w:r w:rsidR="001E4BD6" w:rsidRPr="001E4BD6">
        <w:rPr>
          <w:rStyle w:val="Hyperlink"/>
          <w:i/>
          <w:color w:val="auto"/>
          <w:sz w:val="20"/>
          <w:szCs w:val="20"/>
          <w:u w:val="none"/>
        </w:rPr>
        <w:t>.</w:t>
      </w:r>
    </w:p>
    <w:p w14:paraId="27F432CC" w14:textId="78722319" w:rsidR="00422099" w:rsidRPr="008116BE" w:rsidRDefault="00422099" w:rsidP="001E4BD6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5"/>
          <w:tab w:val="left" w:pos="9204"/>
          <w:tab w:val="left" w:pos="9912"/>
        </w:tabs>
        <w:spacing w:line="240" w:lineRule="auto"/>
        <w:rPr>
          <w:i/>
          <w:sz w:val="20"/>
          <w:szCs w:val="20"/>
        </w:rPr>
      </w:pPr>
      <w:r w:rsidRPr="008116BE">
        <w:rPr>
          <w:i/>
          <w:sz w:val="20"/>
          <w:szCs w:val="20"/>
        </w:rPr>
        <w:t>ИНН (идентификационный</w:t>
      </w:r>
      <w:r w:rsidR="000C31F3" w:rsidRPr="008116BE">
        <w:rPr>
          <w:i/>
          <w:sz w:val="20"/>
          <w:szCs w:val="20"/>
        </w:rPr>
        <w:t xml:space="preserve"> номер налогоплательщика) </w:t>
      </w:r>
      <w:r w:rsidRPr="008116BE">
        <w:rPr>
          <w:i/>
          <w:sz w:val="20"/>
          <w:szCs w:val="20"/>
        </w:rPr>
        <w:t>Упр</w:t>
      </w:r>
      <w:r w:rsidR="000C31F3" w:rsidRPr="008116BE">
        <w:rPr>
          <w:i/>
          <w:sz w:val="20"/>
          <w:szCs w:val="20"/>
        </w:rPr>
        <w:t xml:space="preserve">авляющей компании – </w:t>
      </w:r>
      <w:r w:rsidR="008116BE" w:rsidRPr="008116BE">
        <w:rPr>
          <w:i/>
          <w:sz w:val="20"/>
          <w:szCs w:val="20"/>
        </w:rPr>
        <w:t>1027739323600</w:t>
      </w:r>
      <w:r w:rsidR="000C31F3" w:rsidRPr="008116BE">
        <w:rPr>
          <w:i/>
          <w:sz w:val="20"/>
          <w:szCs w:val="20"/>
        </w:rPr>
        <w:t>.</w:t>
      </w:r>
    </w:p>
    <w:p w14:paraId="3BA066C8" w14:textId="77777777" w:rsidR="008116BE" w:rsidRPr="00177437" w:rsidRDefault="008116BE" w:rsidP="001E4BD6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5"/>
          <w:tab w:val="left" w:pos="9204"/>
          <w:tab w:val="left" w:pos="9912"/>
        </w:tabs>
        <w:spacing w:line="240" w:lineRule="auto"/>
        <w:rPr>
          <w:i/>
          <w:sz w:val="20"/>
          <w:szCs w:val="20"/>
        </w:rPr>
      </w:pPr>
      <w:r w:rsidRPr="00177437">
        <w:rPr>
          <w:i/>
          <w:sz w:val="20"/>
          <w:szCs w:val="20"/>
        </w:rPr>
        <w:t>Возврат и доходность инвестиций в Фонд не гарантированы государством или иными лицами. Результаты инвестирования в прошлом не определяют доходы в будущем. Стоимость инвестиционных паев может увеличиваться и уменьшаться. Перед приобретением инвестиционных паев Фонда следует внимательно ознакомиться с Правилами Фонда.</w:t>
      </w:r>
    </w:p>
    <w:p w14:paraId="34B17E22" w14:textId="4CEB69E7" w:rsidR="002F5AFE" w:rsidRPr="001E4BD6" w:rsidRDefault="008116BE" w:rsidP="001E4BD6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5"/>
          <w:tab w:val="left" w:pos="9204"/>
          <w:tab w:val="left" w:pos="9912"/>
        </w:tabs>
        <w:spacing w:line="240" w:lineRule="auto"/>
        <w:rPr>
          <w:i/>
          <w:sz w:val="20"/>
          <w:szCs w:val="20"/>
        </w:rPr>
      </w:pPr>
      <w:r w:rsidRPr="00177437">
        <w:rPr>
          <w:i/>
          <w:sz w:val="20"/>
          <w:szCs w:val="20"/>
        </w:rPr>
        <w:t xml:space="preserve">Получить информацию о Фонде и ознакомиться с Правилами Фонда, с иными документами, предусмотренными Федеральным законом № 156-ФЗ «Об инвестиционных фондах» и нормативными актами Банка России, можно по адресу: 123112, г. Москва, вн.тер.г. муниципальный округ Пресненский, наб. Пресненская, д. 10, стр. 1, этаж 38, помещение I, по телефону +7 (495) 725-52-51, или в сети Интернет по адресу: </w:t>
      </w:r>
      <w:hyperlink r:id="rId8" w:history="1">
        <w:r w:rsidRPr="00177437">
          <w:rPr>
            <w:rStyle w:val="Hyperlink"/>
            <w:i/>
            <w:sz w:val="20"/>
            <w:szCs w:val="20"/>
          </w:rPr>
          <w:t>www.wealthim.ru</w:t>
        </w:r>
      </w:hyperlink>
      <w:r w:rsidR="001E4BD6">
        <w:rPr>
          <w:i/>
          <w:sz w:val="20"/>
          <w:szCs w:val="20"/>
        </w:rPr>
        <w:t>,</w:t>
      </w:r>
      <w:r w:rsidRPr="00177437">
        <w:rPr>
          <w:i/>
          <w:sz w:val="20"/>
          <w:szCs w:val="20"/>
        </w:rPr>
        <w:t xml:space="preserve"> у агентов по вы</w:t>
      </w:r>
      <w:r w:rsidR="001E4BD6">
        <w:rPr>
          <w:i/>
          <w:sz w:val="20"/>
          <w:szCs w:val="20"/>
        </w:rPr>
        <w:t>даче</w:t>
      </w:r>
      <w:r w:rsidR="00A4206D">
        <w:rPr>
          <w:i/>
          <w:sz w:val="20"/>
          <w:szCs w:val="20"/>
        </w:rPr>
        <w:t xml:space="preserve"> и</w:t>
      </w:r>
      <w:r w:rsidRPr="00177437">
        <w:rPr>
          <w:i/>
          <w:sz w:val="20"/>
          <w:szCs w:val="20"/>
        </w:rPr>
        <w:t xml:space="preserve"> погашению</w:t>
      </w:r>
      <w:r w:rsidR="001E4BD6">
        <w:rPr>
          <w:i/>
          <w:sz w:val="20"/>
          <w:szCs w:val="20"/>
        </w:rPr>
        <w:t xml:space="preserve"> </w:t>
      </w:r>
      <w:r w:rsidRPr="00177437">
        <w:rPr>
          <w:i/>
          <w:sz w:val="20"/>
          <w:szCs w:val="20"/>
        </w:rPr>
        <w:t>инвестиционных паев в пунктах</w:t>
      </w:r>
      <w:r w:rsidR="001E4BD6">
        <w:rPr>
          <w:i/>
          <w:sz w:val="20"/>
          <w:szCs w:val="20"/>
        </w:rPr>
        <w:t xml:space="preserve"> приема заявок на приобретение</w:t>
      </w:r>
      <w:r w:rsidR="00A4206D">
        <w:rPr>
          <w:i/>
          <w:sz w:val="20"/>
          <w:szCs w:val="20"/>
        </w:rPr>
        <w:t xml:space="preserve"> и</w:t>
      </w:r>
      <w:r w:rsidRPr="00177437">
        <w:rPr>
          <w:i/>
          <w:sz w:val="20"/>
          <w:szCs w:val="20"/>
        </w:rPr>
        <w:t xml:space="preserve"> погашение</w:t>
      </w:r>
      <w:r w:rsidR="001E4BD6">
        <w:rPr>
          <w:i/>
          <w:sz w:val="20"/>
          <w:szCs w:val="20"/>
        </w:rPr>
        <w:t xml:space="preserve"> </w:t>
      </w:r>
      <w:r w:rsidRPr="00177437">
        <w:rPr>
          <w:i/>
          <w:sz w:val="20"/>
          <w:szCs w:val="20"/>
        </w:rPr>
        <w:t xml:space="preserve">инвестиционных паев (со списком пунктов приема заявок можно ознакомиться в сети Интернет по адресу: </w:t>
      </w:r>
      <w:hyperlink r:id="rId9" w:history="1">
        <w:r w:rsidRPr="00177437">
          <w:rPr>
            <w:rStyle w:val="Hyperlink"/>
            <w:i/>
            <w:sz w:val="20"/>
            <w:szCs w:val="20"/>
          </w:rPr>
          <w:t>www.wealthim.ru</w:t>
        </w:r>
      </w:hyperlink>
      <w:r w:rsidRPr="00177437">
        <w:rPr>
          <w:i/>
          <w:sz w:val="20"/>
          <w:szCs w:val="20"/>
        </w:rPr>
        <w:t>).</w:t>
      </w:r>
    </w:p>
    <w:sectPr w:rsidR="002F5AFE" w:rsidRPr="001E4BD6" w:rsidSect="001E4BD6">
      <w:footerReference w:type="default" r:id="rId10"/>
      <w:pgSz w:w="11906" w:h="16838"/>
      <w:pgMar w:top="1134" w:right="850" w:bottom="1134" w:left="1701" w:header="170" w:footer="28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D0C4A" w14:textId="77777777" w:rsidR="000B0C83" w:rsidRDefault="000B0C83" w:rsidP="00B208BD">
      <w:pPr>
        <w:spacing w:line="240" w:lineRule="auto"/>
      </w:pPr>
      <w:r>
        <w:separator/>
      </w:r>
    </w:p>
  </w:endnote>
  <w:endnote w:type="continuationSeparator" w:id="0">
    <w:p w14:paraId="751F8217" w14:textId="77777777" w:rsidR="000B0C83" w:rsidRDefault="000B0C83" w:rsidP="00B208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7997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0"/>
      <w:gridCol w:w="2273"/>
      <w:gridCol w:w="1508"/>
      <w:gridCol w:w="2446"/>
    </w:tblGrid>
    <w:tr w:rsidR="00A4206D" w:rsidRPr="00A4206D" w14:paraId="153BDE74" w14:textId="77777777" w:rsidTr="00A4206D">
      <w:tc>
        <w:tcPr>
          <w:tcW w:w="1770" w:type="dxa"/>
          <w:hideMark/>
        </w:tcPr>
        <w:p w14:paraId="458C5E08" w14:textId="77777777" w:rsidR="00A4206D" w:rsidRPr="00A4206D" w:rsidRDefault="00A4206D" w:rsidP="00A4206D">
          <w:pPr>
            <w:spacing w:line="240" w:lineRule="auto"/>
            <w:ind w:firstLine="0"/>
            <w:jc w:val="left"/>
            <w:rPr>
              <w:rFonts w:ascii="Arial" w:eastAsia="Calibri" w:hAnsi="Arial"/>
              <w:b/>
              <w:color w:val="1F497D"/>
              <w:sz w:val="14"/>
              <w:szCs w:val="14"/>
              <w:lang w:eastAsia="de-DE"/>
            </w:rPr>
          </w:pPr>
          <w:r w:rsidRPr="00A4206D">
            <w:rPr>
              <w:rFonts w:ascii="Arial" w:eastAsia="Calibri" w:hAnsi="Arial"/>
              <w:b/>
              <w:color w:val="1F497D"/>
              <w:sz w:val="14"/>
              <w:szCs w:val="14"/>
              <w:lang w:eastAsia="de-DE"/>
            </w:rPr>
            <w:t>АО ВИМ Инвестиции</w:t>
          </w:r>
        </w:p>
      </w:tc>
      <w:tc>
        <w:tcPr>
          <w:tcW w:w="2273" w:type="dxa"/>
          <w:hideMark/>
        </w:tcPr>
        <w:p w14:paraId="35002B67" w14:textId="77777777" w:rsidR="00A4206D" w:rsidRPr="00A4206D" w:rsidRDefault="00A4206D" w:rsidP="00A4206D">
          <w:pPr>
            <w:spacing w:line="240" w:lineRule="auto"/>
            <w:ind w:firstLine="0"/>
            <w:jc w:val="left"/>
            <w:rPr>
              <w:rFonts w:ascii="Arial" w:eastAsia="Calibri" w:hAnsi="Arial"/>
              <w:b/>
              <w:color w:val="1F497D"/>
              <w:sz w:val="14"/>
              <w:szCs w:val="14"/>
              <w:lang w:eastAsia="de-DE"/>
            </w:rPr>
          </w:pPr>
          <w:r w:rsidRPr="00A4206D">
            <w:rPr>
              <w:rFonts w:ascii="Arial" w:eastAsia="Calibri" w:hAnsi="Arial"/>
              <w:b/>
              <w:color w:val="1F497D"/>
              <w:sz w:val="14"/>
              <w:szCs w:val="14"/>
              <w:lang w:eastAsia="de-DE"/>
            </w:rPr>
            <w:t>Пресненская набережная, дом 10, строение 1, этаж 38, помещение I</w:t>
          </w:r>
        </w:p>
        <w:p w14:paraId="628DE7BB" w14:textId="77777777" w:rsidR="00A4206D" w:rsidRPr="00A4206D" w:rsidRDefault="00A4206D" w:rsidP="00A4206D">
          <w:pPr>
            <w:spacing w:line="240" w:lineRule="auto"/>
            <w:ind w:firstLine="0"/>
            <w:jc w:val="left"/>
            <w:rPr>
              <w:rFonts w:ascii="Arial" w:eastAsia="Calibri" w:hAnsi="Arial"/>
              <w:b/>
              <w:color w:val="1F497D"/>
              <w:sz w:val="14"/>
              <w:szCs w:val="14"/>
              <w:lang w:eastAsia="de-DE"/>
            </w:rPr>
          </w:pPr>
          <w:r w:rsidRPr="00A4206D">
            <w:rPr>
              <w:rFonts w:ascii="Arial" w:eastAsia="Calibri" w:hAnsi="Arial"/>
              <w:b/>
              <w:color w:val="1F497D"/>
              <w:sz w:val="14"/>
              <w:szCs w:val="14"/>
              <w:lang w:eastAsia="de-DE"/>
            </w:rPr>
            <w:t>Москва, 123112</w:t>
          </w:r>
        </w:p>
        <w:p w14:paraId="78FFDE8D" w14:textId="77777777" w:rsidR="00A4206D" w:rsidRPr="00A4206D" w:rsidRDefault="00A4206D" w:rsidP="00A4206D">
          <w:pPr>
            <w:spacing w:line="240" w:lineRule="auto"/>
            <w:ind w:firstLine="0"/>
            <w:jc w:val="left"/>
            <w:rPr>
              <w:rFonts w:ascii="Arial" w:eastAsia="Calibri" w:hAnsi="Arial"/>
              <w:b/>
              <w:color w:val="1F497D"/>
              <w:sz w:val="14"/>
              <w:szCs w:val="14"/>
              <w:lang w:eastAsia="de-DE"/>
            </w:rPr>
          </w:pPr>
          <w:r w:rsidRPr="00A4206D">
            <w:rPr>
              <w:rFonts w:ascii="Arial" w:eastAsia="Calibri" w:hAnsi="Arial"/>
              <w:b/>
              <w:color w:val="1F497D"/>
              <w:sz w:val="14"/>
              <w:szCs w:val="14"/>
              <w:lang w:eastAsia="de-DE"/>
            </w:rPr>
            <w:t>Россия</w:t>
          </w:r>
        </w:p>
      </w:tc>
      <w:tc>
        <w:tcPr>
          <w:tcW w:w="1508" w:type="dxa"/>
          <w:hideMark/>
        </w:tcPr>
        <w:p w14:paraId="0B09BD77" w14:textId="77777777" w:rsidR="00A4206D" w:rsidRPr="00A4206D" w:rsidRDefault="00A4206D" w:rsidP="00A4206D">
          <w:pPr>
            <w:spacing w:line="240" w:lineRule="auto"/>
            <w:ind w:firstLine="0"/>
            <w:jc w:val="left"/>
            <w:rPr>
              <w:rFonts w:ascii="Arial" w:eastAsia="Calibri" w:hAnsi="Arial"/>
              <w:b/>
              <w:color w:val="1F497D"/>
              <w:sz w:val="14"/>
              <w:szCs w:val="14"/>
              <w:lang w:eastAsia="de-DE"/>
            </w:rPr>
          </w:pPr>
          <w:r w:rsidRPr="00A4206D">
            <w:rPr>
              <w:rFonts w:ascii="Arial" w:eastAsia="Calibri" w:hAnsi="Arial"/>
              <w:b/>
              <w:color w:val="1F497D"/>
              <w:sz w:val="14"/>
              <w:szCs w:val="14"/>
              <w:lang w:eastAsia="de-DE"/>
            </w:rPr>
            <w:t>Телефон:</w:t>
          </w:r>
        </w:p>
        <w:p w14:paraId="0FB6239F" w14:textId="77777777" w:rsidR="00A4206D" w:rsidRPr="00A4206D" w:rsidRDefault="00A4206D" w:rsidP="00A4206D">
          <w:pPr>
            <w:spacing w:line="240" w:lineRule="auto"/>
            <w:ind w:firstLine="0"/>
            <w:jc w:val="left"/>
            <w:rPr>
              <w:rFonts w:ascii="Arial" w:eastAsia="Calibri" w:hAnsi="Arial"/>
              <w:b/>
              <w:color w:val="1F497D"/>
              <w:sz w:val="14"/>
              <w:szCs w:val="14"/>
              <w:lang w:eastAsia="de-DE"/>
            </w:rPr>
          </w:pPr>
          <w:r w:rsidRPr="00A4206D">
            <w:rPr>
              <w:rFonts w:ascii="Arial" w:eastAsia="Calibri" w:hAnsi="Arial"/>
              <w:b/>
              <w:color w:val="1F497D"/>
              <w:sz w:val="14"/>
              <w:szCs w:val="14"/>
              <w:lang w:eastAsia="de-DE"/>
            </w:rPr>
            <w:t>+7(495) 725-52-51</w:t>
          </w:r>
        </w:p>
        <w:p w14:paraId="598156BD" w14:textId="77777777" w:rsidR="00A4206D" w:rsidRPr="00A4206D" w:rsidRDefault="00A4206D" w:rsidP="00A4206D">
          <w:pPr>
            <w:spacing w:line="240" w:lineRule="auto"/>
            <w:ind w:firstLine="0"/>
            <w:jc w:val="left"/>
            <w:rPr>
              <w:rFonts w:ascii="Arial" w:eastAsia="Calibri" w:hAnsi="Arial"/>
              <w:b/>
              <w:color w:val="1F497D"/>
              <w:sz w:val="14"/>
              <w:szCs w:val="14"/>
              <w:lang w:eastAsia="de-DE"/>
            </w:rPr>
          </w:pPr>
          <w:r w:rsidRPr="00A4206D">
            <w:rPr>
              <w:rFonts w:ascii="Arial" w:eastAsia="Calibri" w:hAnsi="Arial"/>
              <w:b/>
              <w:color w:val="1F497D"/>
              <w:sz w:val="14"/>
              <w:szCs w:val="14"/>
              <w:lang w:eastAsia="de-DE"/>
            </w:rPr>
            <w:t>Факс:</w:t>
          </w:r>
        </w:p>
        <w:p w14:paraId="51E9718B" w14:textId="77777777" w:rsidR="00A4206D" w:rsidRPr="00A4206D" w:rsidRDefault="00A4206D" w:rsidP="00A4206D">
          <w:pPr>
            <w:spacing w:line="240" w:lineRule="auto"/>
            <w:ind w:firstLine="0"/>
            <w:jc w:val="left"/>
            <w:rPr>
              <w:rFonts w:ascii="Arial" w:eastAsia="Calibri" w:hAnsi="Arial"/>
              <w:b/>
              <w:color w:val="1F497D"/>
              <w:sz w:val="14"/>
              <w:szCs w:val="14"/>
              <w:lang w:eastAsia="de-DE"/>
            </w:rPr>
          </w:pPr>
          <w:r w:rsidRPr="00A4206D">
            <w:rPr>
              <w:rFonts w:ascii="Arial" w:eastAsia="Calibri" w:hAnsi="Arial"/>
              <w:b/>
              <w:color w:val="1F497D"/>
              <w:sz w:val="14"/>
              <w:szCs w:val="14"/>
              <w:lang w:eastAsia="de-DE"/>
            </w:rPr>
            <w:t>+7(495) 725-55-42</w:t>
          </w:r>
        </w:p>
      </w:tc>
      <w:tc>
        <w:tcPr>
          <w:tcW w:w="2446" w:type="dxa"/>
        </w:tcPr>
        <w:p w14:paraId="03B5B605" w14:textId="77777777" w:rsidR="00A4206D" w:rsidRPr="00A4206D" w:rsidRDefault="00A4206D" w:rsidP="00A4206D">
          <w:pPr>
            <w:spacing w:line="240" w:lineRule="auto"/>
            <w:ind w:firstLine="0"/>
            <w:jc w:val="left"/>
            <w:rPr>
              <w:rFonts w:ascii="Arial" w:eastAsia="Calibri" w:hAnsi="Arial"/>
              <w:b/>
              <w:color w:val="1F497D"/>
              <w:sz w:val="14"/>
              <w:szCs w:val="14"/>
              <w:lang w:eastAsia="de-DE"/>
            </w:rPr>
          </w:pPr>
          <w:r w:rsidRPr="00A4206D">
            <w:rPr>
              <w:rFonts w:ascii="Arial" w:eastAsia="Calibri" w:hAnsi="Arial"/>
              <w:b/>
              <w:color w:val="1F497D"/>
              <w:sz w:val="14"/>
              <w:szCs w:val="14"/>
              <w:lang w:val="en-US" w:eastAsia="de-DE"/>
            </w:rPr>
            <w:t>E</w:t>
          </w:r>
          <w:r w:rsidRPr="00A4206D">
            <w:rPr>
              <w:rFonts w:ascii="Arial" w:eastAsia="Calibri" w:hAnsi="Arial"/>
              <w:b/>
              <w:color w:val="1F497D"/>
              <w:sz w:val="14"/>
              <w:szCs w:val="14"/>
              <w:lang w:eastAsia="de-DE"/>
            </w:rPr>
            <w:t>-</w:t>
          </w:r>
          <w:r w:rsidRPr="00A4206D">
            <w:rPr>
              <w:rFonts w:ascii="Arial" w:eastAsia="Calibri" w:hAnsi="Arial"/>
              <w:b/>
              <w:color w:val="1F497D"/>
              <w:sz w:val="14"/>
              <w:szCs w:val="14"/>
              <w:lang w:val="en-US" w:eastAsia="de-DE"/>
            </w:rPr>
            <w:t>mail</w:t>
          </w:r>
          <w:r w:rsidRPr="00A4206D">
            <w:rPr>
              <w:rFonts w:ascii="Arial" w:eastAsia="Calibri" w:hAnsi="Arial"/>
              <w:b/>
              <w:color w:val="1F497D"/>
              <w:sz w:val="14"/>
              <w:szCs w:val="14"/>
              <w:lang w:eastAsia="de-DE"/>
            </w:rPr>
            <w:t>:</w:t>
          </w:r>
        </w:p>
        <w:p w14:paraId="6D148D18" w14:textId="77777777" w:rsidR="00A4206D" w:rsidRPr="00A4206D" w:rsidRDefault="000B0C83" w:rsidP="00A4206D">
          <w:pPr>
            <w:spacing w:line="240" w:lineRule="auto"/>
            <w:ind w:firstLine="0"/>
            <w:jc w:val="left"/>
            <w:rPr>
              <w:rFonts w:ascii="Arial" w:eastAsia="Calibri" w:hAnsi="Arial"/>
              <w:b/>
              <w:color w:val="0000FF"/>
              <w:sz w:val="14"/>
              <w:szCs w:val="14"/>
              <w:lang w:eastAsia="de-DE"/>
            </w:rPr>
          </w:pPr>
          <w:hyperlink r:id="rId1" w:history="1">
            <w:r w:rsidR="00A4206D" w:rsidRPr="00A4206D">
              <w:rPr>
                <w:rFonts w:ascii="Arial" w:eastAsia="Calibri" w:hAnsi="Arial"/>
                <w:b/>
                <w:color w:val="0000FF"/>
                <w:sz w:val="14"/>
                <w:szCs w:val="14"/>
                <w:u w:val="single"/>
                <w:lang w:val="en-US" w:eastAsia="de-DE"/>
              </w:rPr>
              <w:t>info</w:t>
            </w:r>
            <w:r w:rsidR="00A4206D" w:rsidRPr="00A4206D">
              <w:rPr>
                <w:rFonts w:ascii="Arial" w:eastAsia="Calibri" w:hAnsi="Arial"/>
                <w:b/>
                <w:color w:val="0000FF"/>
                <w:sz w:val="14"/>
                <w:szCs w:val="14"/>
                <w:u w:val="single"/>
                <w:lang w:eastAsia="de-DE"/>
              </w:rPr>
              <w:t>@</w:t>
            </w:r>
            <w:r w:rsidR="00A4206D" w:rsidRPr="00A4206D">
              <w:rPr>
                <w:rFonts w:ascii="Arial" w:eastAsia="Calibri" w:hAnsi="Arial"/>
                <w:b/>
                <w:color w:val="0000FF"/>
                <w:sz w:val="14"/>
                <w:szCs w:val="14"/>
                <w:u w:val="single"/>
                <w:lang w:val="en-US" w:eastAsia="de-DE"/>
              </w:rPr>
              <w:t>wealthim</w:t>
            </w:r>
            <w:r w:rsidR="00A4206D" w:rsidRPr="00A4206D">
              <w:rPr>
                <w:rFonts w:ascii="Arial" w:eastAsia="Calibri" w:hAnsi="Arial"/>
                <w:b/>
                <w:color w:val="0000FF"/>
                <w:sz w:val="14"/>
                <w:szCs w:val="14"/>
                <w:u w:val="single"/>
                <w:lang w:eastAsia="de-DE"/>
              </w:rPr>
              <w:t>.</w:t>
            </w:r>
            <w:r w:rsidR="00A4206D" w:rsidRPr="00A4206D">
              <w:rPr>
                <w:rFonts w:ascii="Arial" w:eastAsia="Calibri" w:hAnsi="Arial"/>
                <w:b/>
                <w:color w:val="0000FF"/>
                <w:sz w:val="14"/>
                <w:szCs w:val="14"/>
                <w:u w:val="single"/>
                <w:lang w:val="en-US" w:eastAsia="de-DE"/>
              </w:rPr>
              <w:t>ru</w:t>
            </w:r>
          </w:hyperlink>
        </w:p>
        <w:p w14:paraId="4875C329" w14:textId="77777777" w:rsidR="00A4206D" w:rsidRPr="00A4206D" w:rsidRDefault="00A4206D" w:rsidP="00A4206D">
          <w:pPr>
            <w:spacing w:line="240" w:lineRule="auto"/>
            <w:ind w:firstLine="0"/>
            <w:jc w:val="left"/>
            <w:rPr>
              <w:rFonts w:ascii="Arial" w:eastAsia="Calibri" w:hAnsi="Arial"/>
              <w:b/>
              <w:color w:val="0000FF"/>
              <w:sz w:val="14"/>
              <w:szCs w:val="14"/>
              <w:lang w:eastAsia="de-DE"/>
            </w:rPr>
          </w:pPr>
        </w:p>
        <w:p w14:paraId="68CCD608" w14:textId="77777777" w:rsidR="00A4206D" w:rsidRPr="00A4206D" w:rsidRDefault="000B0C83" w:rsidP="00A4206D">
          <w:pPr>
            <w:spacing w:line="240" w:lineRule="auto"/>
            <w:ind w:firstLine="0"/>
            <w:jc w:val="left"/>
            <w:rPr>
              <w:rFonts w:ascii="Arial" w:eastAsia="Calibri" w:hAnsi="Arial"/>
              <w:b/>
              <w:color w:val="1F497D"/>
              <w:sz w:val="14"/>
              <w:szCs w:val="14"/>
              <w:lang w:eastAsia="de-DE"/>
            </w:rPr>
          </w:pPr>
          <w:hyperlink r:id="rId2" w:history="1">
            <w:r w:rsidR="00A4206D" w:rsidRPr="00A4206D">
              <w:rPr>
                <w:rFonts w:ascii="Arial" w:eastAsia="Calibri" w:hAnsi="Arial"/>
                <w:b/>
                <w:color w:val="0000FF"/>
                <w:sz w:val="14"/>
                <w:szCs w:val="14"/>
                <w:u w:val="single"/>
                <w:lang w:val="en-US" w:eastAsia="de-DE"/>
              </w:rPr>
              <w:t>www</w:t>
            </w:r>
            <w:r w:rsidR="00A4206D" w:rsidRPr="00A4206D">
              <w:rPr>
                <w:rFonts w:ascii="Arial" w:eastAsia="Calibri" w:hAnsi="Arial"/>
                <w:b/>
                <w:color w:val="0000FF"/>
                <w:sz w:val="14"/>
                <w:szCs w:val="14"/>
                <w:u w:val="single"/>
                <w:lang w:eastAsia="de-DE"/>
              </w:rPr>
              <w:t>.</w:t>
            </w:r>
            <w:r w:rsidR="00A4206D" w:rsidRPr="00A4206D">
              <w:rPr>
                <w:rFonts w:ascii="Arial" w:eastAsia="Calibri" w:hAnsi="Arial"/>
                <w:b/>
                <w:color w:val="0000FF"/>
                <w:sz w:val="14"/>
                <w:szCs w:val="14"/>
                <w:u w:val="single"/>
                <w:lang w:val="en-US" w:eastAsia="de-DE"/>
              </w:rPr>
              <w:t>wealthim</w:t>
            </w:r>
            <w:r w:rsidR="00A4206D" w:rsidRPr="00A4206D">
              <w:rPr>
                <w:rFonts w:ascii="Arial" w:eastAsia="Calibri" w:hAnsi="Arial"/>
                <w:b/>
                <w:color w:val="0000FF"/>
                <w:sz w:val="14"/>
                <w:szCs w:val="14"/>
                <w:u w:val="single"/>
                <w:lang w:eastAsia="de-DE"/>
              </w:rPr>
              <w:t>.</w:t>
            </w:r>
            <w:r w:rsidR="00A4206D" w:rsidRPr="00A4206D">
              <w:rPr>
                <w:rFonts w:ascii="Arial" w:eastAsia="Calibri" w:hAnsi="Arial"/>
                <w:b/>
                <w:color w:val="0000FF"/>
                <w:sz w:val="14"/>
                <w:szCs w:val="14"/>
                <w:u w:val="single"/>
                <w:lang w:val="en-US" w:eastAsia="de-DE"/>
              </w:rPr>
              <w:t>ru</w:t>
            </w:r>
          </w:hyperlink>
        </w:p>
      </w:tc>
    </w:tr>
  </w:tbl>
  <w:p w14:paraId="7B2CD56C" w14:textId="77777777" w:rsidR="00A4206D" w:rsidRDefault="00A420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E811C" w14:textId="77777777" w:rsidR="000B0C83" w:rsidRDefault="000B0C83" w:rsidP="00B208BD">
      <w:pPr>
        <w:spacing w:line="240" w:lineRule="auto"/>
      </w:pPr>
      <w:r>
        <w:separator/>
      </w:r>
    </w:p>
  </w:footnote>
  <w:footnote w:type="continuationSeparator" w:id="0">
    <w:p w14:paraId="65B809C7" w14:textId="77777777" w:rsidR="000B0C83" w:rsidRDefault="000B0C83" w:rsidP="00B208B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8BD"/>
    <w:rsid w:val="0000704C"/>
    <w:rsid w:val="000261A7"/>
    <w:rsid w:val="0002641B"/>
    <w:rsid w:val="00032213"/>
    <w:rsid w:val="00042280"/>
    <w:rsid w:val="00042761"/>
    <w:rsid w:val="000655B7"/>
    <w:rsid w:val="00077925"/>
    <w:rsid w:val="00093F1D"/>
    <w:rsid w:val="00094558"/>
    <w:rsid w:val="000B0C83"/>
    <w:rsid w:val="000C1DE9"/>
    <w:rsid w:val="000C31F3"/>
    <w:rsid w:val="000D1645"/>
    <w:rsid w:val="000D3B58"/>
    <w:rsid w:val="000E6635"/>
    <w:rsid w:val="000F1A28"/>
    <w:rsid w:val="000F46CE"/>
    <w:rsid w:val="000F6290"/>
    <w:rsid w:val="00102B07"/>
    <w:rsid w:val="00113907"/>
    <w:rsid w:val="00130398"/>
    <w:rsid w:val="00144EB8"/>
    <w:rsid w:val="00151C8F"/>
    <w:rsid w:val="001561DB"/>
    <w:rsid w:val="00164B2D"/>
    <w:rsid w:val="00170FC2"/>
    <w:rsid w:val="0017506C"/>
    <w:rsid w:val="00176E0C"/>
    <w:rsid w:val="001823AE"/>
    <w:rsid w:val="001969AF"/>
    <w:rsid w:val="001A0FFE"/>
    <w:rsid w:val="001A1027"/>
    <w:rsid w:val="001A738C"/>
    <w:rsid w:val="001B6C51"/>
    <w:rsid w:val="001E4BD6"/>
    <w:rsid w:val="001E6F29"/>
    <w:rsid w:val="001F6C9E"/>
    <w:rsid w:val="00201909"/>
    <w:rsid w:val="002058DF"/>
    <w:rsid w:val="00212907"/>
    <w:rsid w:val="0023479C"/>
    <w:rsid w:val="0023480B"/>
    <w:rsid w:val="00256021"/>
    <w:rsid w:val="00266FEB"/>
    <w:rsid w:val="0028182A"/>
    <w:rsid w:val="002B1B22"/>
    <w:rsid w:val="002B5EB1"/>
    <w:rsid w:val="002C3E24"/>
    <w:rsid w:val="002D084B"/>
    <w:rsid w:val="002D4A9B"/>
    <w:rsid w:val="002D51A8"/>
    <w:rsid w:val="002E53E0"/>
    <w:rsid w:val="002F0327"/>
    <w:rsid w:val="002F5AFE"/>
    <w:rsid w:val="00300ED9"/>
    <w:rsid w:val="003051CF"/>
    <w:rsid w:val="00327CB8"/>
    <w:rsid w:val="00334233"/>
    <w:rsid w:val="0033525A"/>
    <w:rsid w:val="003376CB"/>
    <w:rsid w:val="00345114"/>
    <w:rsid w:val="00352DF3"/>
    <w:rsid w:val="00357D2F"/>
    <w:rsid w:val="00366AC1"/>
    <w:rsid w:val="00380886"/>
    <w:rsid w:val="00381DB7"/>
    <w:rsid w:val="003A7140"/>
    <w:rsid w:val="003B47E7"/>
    <w:rsid w:val="003C546E"/>
    <w:rsid w:val="003D313B"/>
    <w:rsid w:val="003E25BD"/>
    <w:rsid w:val="00403CFA"/>
    <w:rsid w:val="00414288"/>
    <w:rsid w:val="004166B4"/>
    <w:rsid w:val="00416871"/>
    <w:rsid w:val="00416F72"/>
    <w:rsid w:val="00422099"/>
    <w:rsid w:val="00432FF5"/>
    <w:rsid w:val="00454048"/>
    <w:rsid w:val="004602D8"/>
    <w:rsid w:val="0046228D"/>
    <w:rsid w:val="004629F0"/>
    <w:rsid w:val="004645EE"/>
    <w:rsid w:val="00470867"/>
    <w:rsid w:val="00480868"/>
    <w:rsid w:val="004813E7"/>
    <w:rsid w:val="004A3182"/>
    <w:rsid w:val="004B1AEA"/>
    <w:rsid w:val="004C14D3"/>
    <w:rsid w:val="00505B71"/>
    <w:rsid w:val="00510F5A"/>
    <w:rsid w:val="005307A9"/>
    <w:rsid w:val="00530A35"/>
    <w:rsid w:val="00535EFA"/>
    <w:rsid w:val="00537725"/>
    <w:rsid w:val="00541C5C"/>
    <w:rsid w:val="00545522"/>
    <w:rsid w:val="005478B7"/>
    <w:rsid w:val="005534CF"/>
    <w:rsid w:val="00561F05"/>
    <w:rsid w:val="00563F86"/>
    <w:rsid w:val="00565159"/>
    <w:rsid w:val="00575B86"/>
    <w:rsid w:val="00583807"/>
    <w:rsid w:val="005B28D5"/>
    <w:rsid w:val="005B33E5"/>
    <w:rsid w:val="005B377F"/>
    <w:rsid w:val="005C0FAB"/>
    <w:rsid w:val="005D5C39"/>
    <w:rsid w:val="00603BDA"/>
    <w:rsid w:val="006118D0"/>
    <w:rsid w:val="006346DA"/>
    <w:rsid w:val="00634844"/>
    <w:rsid w:val="00646C29"/>
    <w:rsid w:val="00664240"/>
    <w:rsid w:val="00665FE0"/>
    <w:rsid w:val="0066645D"/>
    <w:rsid w:val="00670514"/>
    <w:rsid w:val="00672B8D"/>
    <w:rsid w:val="00691296"/>
    <w:rsid w:val="00694A2C"/>
    <w:rsid w:val="006B25F5"/>
    <w:rsid w:val="006C08D8"/>
    <w:rsid w:val="006C3778"/>
    <w:rsid w:val="006C57E8"/>
    <w:rsid w:val="006C62BF"/>
    <w:rsid w:val="006D2AEB"/>
    <w:rsid w:val="006D74A2"/>
    <w:rsid w:val="006E1F2D"/>
    <w:rsid w:val="006E2858"/>
    <w:rsid w:val="006F0E97"/>
    <w:rsid w:val="006F5CAA"/>
    <w:rsid w:val="006F65C9"/>
    <w:rsid w:val="00710D1C"/>
    <w:rsid w:val="007202FF"/>
    <w:rsid w:val="007259FD"/>
    <w:rsid w:val="007400F4"/>
    <w:rsid w:val="0075539F"/>
    <w:rsid w:val="007A2193"/>
    <w:rsid w:val="007A2ACC"/>
    <w:rsid w:val="007B223B"/>
    <w:rsid w:val="007D6A61"/>
    <w:rsid w:val="007E0A20"/>
    <w:rsid w:val="007E1131"/>
    <w:rsid w:val="008116BE"/>
    <w:rsid w:val="0081642F"/>
    <w:rsid w:val="00817B4D"/>
    <w:rsid w:val="00821ED6"/>
    <w:rsid w:val="00826334"/>
    <w:rsid w:val="00830E7F"/>
    <w:rsid w:val="00852AF0"/>
    <w:rsid w:val="008643DF"/>
    <w:rsid w:val="00882166"/>
    <w:rsid w:val="008854C8"/>
    <w:rsid w:val="008B0977"/>
    <w:rsid w:val="008B1EE2"/>
    <w:rsid w:val="008D2142"/>
    <w:rsid w:val="008D2917"/>
    <w:rsid w:val="008D56A9"/>
    <w:rsid w:val="008D6F4F"/>
    <w:rsid w:val="008E1E61"/>
    <w:rsid w:val="008E259A"/>
    <w:rsid w:val="00900C38"/>
    <w:rsid w:val="00907C47"/>
    <w:rsid w:val="00914C4F"/>
    <w:rsid w:val="00915B26"/>
    <w:rsid w:val="00937049"/>
    <w:rsid w:val="00941FE3"/>
    <w:rsid w:val="00942FEF"/>
    <w:rsid w:val="00946FB0"/>
    <w:rsid w:val="00952737"/>
    <w:rsid w:val="00964646"/>
    <w:rsid w:val="00976A2A"/>
    <w:rsid w:val="009831AE"/>
    <w:rsid w:val="00985DF2"/>
    <w:rsid w:val="009945B0"/>
    <w:rsid w:val="009A6761"/>
    <w:rsid w:val="009B2046"/>
    <w:rsid w:val="009B4D23"/>
    <w:rsid w:val="009C1B3E"/>
    <w:rsid w:val="009C477E"/>
    <w:rsid w:val="009D70E8"/>
    <w:rsid w:val="009F5594"/>
    <w:rsid w:val="00A026DD"/>
    <w:rsid w:val="00A13B2D"/>
    <w:rsid w:val="00A13E27"/>
    <w:rsid w:val="00A336B5"/>
    <w:rsid w:val="00A4206D"/>
    <w:rsid w:val="00A42B3D"/>
    <w:rsid w:val="00A46C3F"/>
    <w:rsid w:val="00A5547E"/>
    <w:rsid w:val="00A56133"/>
    <w:rsid w:val="00A6038F"/>
    <w:rsid w:val="00A77483"/>
    <w:rsid w:val="00A81D1B"/>
    <w:rsid w:val="00A903C1"/>
    <w:rsid w:val="00A91241"/>
    <w:rsid w:val="00A931F6"/>
    <w:rsid w:val="00A9796B"/>
    <w:rsid w:val="00AC018E"/>
    <w:rsid w:val="00AD2942"/>
    <w:rsid w:val="00B139DD"/>
    <w:rsid w:val="00B13CBF"/>
    <w:rsid w:val="00B208BD"/>
    <w:rsid w:val="00B25B3E"/>
    <w:rsid w:val="00B3478F"/>
    <w:rsid w:val="00B44221"/>
    <w:rsid w:val="00B5561A"/>
    <w:rsid w:val="00B56BB2"/>
    <w:rsid w:val="00B60721"/>
    <w:rsid w:val="00B6304F"/>
    <w:rsid w:val="00B84A5E"/>
    <w:rsid w:val="00B95D2E"/>
    <w:rsid w:val="00BA7F4C"/>
    <w:rsid w:val="00BB518E"/>
    <w:rsid w:val="00BB7E8E"/>
    <w:rsid w:val="00BC51D2"/>
    <w:rsid w:val="00BC7E50"/>
    <w:rsid w:val="00BE7620"/>
    <w:rsid w:val="00C00858"/>
    <w:rsid w:val="00C01C4E"/>
    <w:rsid w:val="00C1127F"/>
    <w:rsid w:val="00C20410"/>
    <w:rsid w:val="00C25FBE"/>
    <w:rsid w:val="00C27574"/>
    <w:rsid w:val="00C334CC"/>
    <w:rsid w:val="00C37DC1"/>
    <w:rsid w:val="00C41358"/>
    <w:rsid w:val="00C6297F"/>
    <w:rsid w:val="00C70D76"/>
    <w:rsid w:val="00C73D14"/>
    <w:rsid w:val="00C85E6A"/>
    <w:rsid w:val="00C85F07"/>
    <w:rsid w:val="00C87CED"/>
    <w:rsid w:val="00C92922"/>
    <w:rsid w:val="00CA0D12"/>
    <w:rsid w:val="00CC5F21"/>
    <w:rsid w:val="00CD4499"/>
    <w:rsid w:val="00CF1CCF"/>
    <w:rsid w:val="00CF598A"/>
    <w:rsid w:val="00D059A4"/>
    <w:rsid w:val="00D10ECB"/>
    <w:rsid w:val="00D25A75"/>
    <w:rsid w:val="00D4152E"/>
    <w:rsid w:val="00D45BA3"/>
    <w:rsid w:val="00D50C1C"/>
    <w:rsid w:val="00D52E22"/>
    <w:rsid w:val="00D5339A"/>
    <w:rsid w:val="00D65EF7"/>
    <w:rsid w:val="00D75336"/>
    <w:rsid w:val="00DB0BD0"/>
    <w:rsid w:val="00DB5ED5"/>
    <w:rsid w:val="00DC00A4"/>
    <w:rsid w:val="00DD07EC"/>
    <w:rsid w:val="00DD3060"/>
    <w:rsid w:val="00DF2D5F"/>
    <w:rsid w:val="00E12058"/>
    <w:rsid w:val="00E1288B"/>
    <w:rsid w:val="00E16DFE"/>
    <w:rsid w:val="00E25C83"/>
    <w:rsid w:val="00E36FBA"/>
    <w:rsid w:val="00E403F8"/>
    <w:rsid w:val="00E4065A"/>
    <w:rsid w:val="00E44453"/>
    <w:rsid w:val="00E50809"/>
    <w:rsid w:val="00E56231"/>
    <w:rsid w:val="00E64462"/>
    <w:rsid w:val="00E65C4A"/>
    <w:rsid w:val="00E8548F"/>
    <w:rsid w:val="00E86C80"/>
    <w:rsid w:val="00E91107"/>
    <w:rsid w:val="00E9631B"/>
    <w:rsid w:val="00EA028D"/>
    <w:rsid w:val="00EA78E0"/>
    <w:rsid w:val="00EB6A64"/>
    <w:rsid w:val="00EC28D8"/>
    <w:rsid w:val="00EE433A"/>
    <w:rsid w:val="00EF4FDE"/>
    <w:rsid w:val="00F000C9"/>
    <w:rsid w:val="00F00FB0"/>
    <w:rsid w:val="00F01E1A"/>
    <w:rsid w:val="00F02CF9"/>
    <w:rsid w:val="00F12EE9"/>
    <w:rsid w:val="00F23030"/>
    <w:rsid w:val="00F25B83"/>
    <w:rsid w:val="00F3621B"/>
    <w:rsid w:val="00F367F1"/>
    <w:rsid w:val="00F50175"/>
    <w:rsid w:val="00F51781"/>
    <w:rsid w:val="00F62922"/>
    <w:rsid w:val="00F70A3A"/>
    <w:rsid w:val="00F9256E"/>
    <w:rsid w:val="00F96ECD"/>
    <w:rsid w:val="00F97041"/>
    <w:rsid w:val="00FA0454"/>
    <w:rsid w:val="00FA7E00"/>
    <w:rsid w:val="00FB3BAA"/>
    <w:rsid w:val="00FC0028"/>
    <w:rsid w:val="00FD08F0"/>
    <w:rsid w:val="00FD2501"/>
    <w:rsid w:val="00FD51D8"/>
    <w:rsid w:val="00FE6718"/>
    <w:rsid w:val="00F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B25645"/>
  <w15:docId w15:val="{34C63F97-BE4D-45E0-8DCE-BE66747B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03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8BD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208BD"/>
  </w:style>
  <w:style w:type="paragraph" w:styleId="Footer">
    <w:name w:val="footer"/>
    <w:basedOn w:val="Normal"/>
    <w:link w:val="FooterChar"/>
    <w:uiPriority w:val="99"/>
    <w:unhideWhenUsed/>
    <w:rsid w:val="00B208BD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208BD"/>
  </w:style>
  <w:style w:type="paragraph" w:styleId="BalloonText">
    <w:name w:val="Balloon Text"/>
    <w:basedOn w:val="Normal"/>
    <w:link w:val="BalloonTextChar"/>
    <w:uiPriority w:val="99"/>
    <w:semiHidden/>
    <w:unhideWhenUsed/>
    <w:rsid w:val="00B208BD"/>
    <w:pPr>
      <w:spacing w:line="240" w:lineRule="auto"/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8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B208BD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F50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56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942F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бычный1"/>
    <w:uiPriority w:val="99"/>
    <w:rsid w:val="00C85F0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220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20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20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uiPriority w:val="99"/>
    <w:rsid w:val="00985DF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5F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5F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althi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ealthim.ru/about/disclosure/pif/opif/wimor/documents/rul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wealthim.r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ealthim.ru" TargetMode="External"/><Relationship Id="rId1" Type="http://schemas.openxmlformats.org/officeDocument/2006/relationships/hyperlink" Target="mailto:info@wealthi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44997-F3A4-43CB-813B-49B801672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VTB Capital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yivashkin</dc:creator>
  <cp:lastModifiedBy>Raznomastsev, Ignat</cp:lastModifiedBy>
  <cp:revision>5</cp:revision>
  <cp:lastPrinted>2021-12-14T15:40:00Z</cp:lastPrinted>
  <dcterms:created xsi:type="dcterms:W3CDTF">2023-12-13T09:11:00Z</dcterms:created>
  <dcterms:modified xsi:type="dcterms:W3CDTF">2024-03-13T12:21:00Z</dcterms:modified>
</cp:coreProperties>
</file>